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2D4" w:rsidRPr="005E32D4" w:rsidRDefault="003A75BE">
      <w:pPr>
        <w:rPr>
          <w:rFonts w:ascii="Tw Cen MT" w:hAnsi="Tw Cen MT"/>
        </w:rPr>
      </w:pPr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1162051</wp:posOffset>
            </wp:positionH>
            <wp:positionV relativeFrom="paragraph">
              <wp:posOffset>-434340</wp:posOffset>
            </wp:positionV>
            <wp:extent cx="1238250" cy="4667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D4D" w:rsidRPr="00EE3D4D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alt="Text Box: H O U S E K E E P I N G&#10;" style="position:absolute;margin-left:92.9pt;margin-top:-34.5pt;width:342.1pt;height:115.55pt;z-index:251661312;mso-wrap-distance-left:2.88pt;mso-wrap-distance-top:2.88pt;mso-wrap-distance-right:2.88pt;mso-wrap-distance-bottom:2.88pt;mso-position-horizontal-relative:text;mso-position-vertical-relative:text" fillcolor="#241773 [rgb(36,23,115) cmyk(100,100,0,15.3) cms(P2,#0024001700730000,PANTONE 273 C)]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29;mso-column-margin:2mm" inset="2.88pt,2.88pt,2.88pt,2.88pt">
              <w:txbxContent>
                <w:p w:rsidR="001458C8" w:rsidRDefault="003A75BE" w:rsidP="001458C8">
                  <w:pPr>
                    <w:widowControl w:val="0"/>
                    <w:jc w:val="center"/>
                    <w:rPr>
                      <w:rFonts w:ascii="Tw Cen MT" w:hAnsi="Tw Cen MT"/>
                      <w:color w:val="FFFFFF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Tw Cen MT" w:hAnsi="Tw Cen MT"/>
                      <w:color w:val="FFFFFF"/>
                      <w:sz w:val="72"/>
                      <w:szCs w:val="72"/>
                      <w:lang w:val="en-US"/>
                    </w:rPr>
                    <w:t>Y9FP</w:t>
                  </w:r>
                </w:p>
                <w:p w:rsidR="001458C8" w:rsidRDefault="00EE3D4D" w:rsidP="001458C8">
                  <w:pPr>
                    <w:rPr>
                      <w:color w:val="auto"/>
                      <w:kern w:val="0"/>
                      <w:sz w:val="24"/>
                      <w:szCs w:val="24"/>
                    </w:rPr>
                  </w:pPr>
                  <w:r w:rsidRPr="00EE3D4D">
                    <w:rPr>
                      <w:color w:val="auto"/>
                      <w:kern w:val="0"/>
                      <w:sz w:val="24"/>
                      <w:szCs w:val="24"/>
                    </w:rPr>
                    <w:pict>
                      <v:rect id="_x0000_i1025" style="width:0;height:2.25pt" o:hralign="center" o:hrstd="t" o:hrnoshade="t" o:hr="t" fillcolor="#d52b1e" stroked="f"/>
                    </w:pict>
                  </w:r>
                </w:p>
                <w:p w:rsidR="001458C8" w:rsidRDefault="003A75BE" w:rsidP="001458C8">
                  <w:pPr>
                    <w:widowControl w:val="0"/>
                    <w:spacing w:before="120"/>
                    <w:jc w:val="center"/>
                    <w:rPr>
                      <w:rFonts w:ascii="Tw Cen MT" w:hAnsi="Tw Cen MT"/>
                      <w:color w:val="FFFFFF"/>
                      <w:sz w:val="48"/>
                      <w:szCs w:val="48"/>
                      <w:lang w:val="en-US"/>
                    </w:rPr>
                  </w:pPr>
                  <w:r>
                    <w:rPr>
                      <w:rFonts w:ascii="Tw Cen MT" w:hAnsi="Tw Cen MT"/>
                      <w:color w:val="FFFFFF"/>
                      <w:sz w:val="48"/>
                      <w:szCs w:val="48"/>
                      <w:lang w:val="en-US"/>
                    </w:rPr>
                    <w:t>Possible Topic Choices</w:t>
                  </w:r>
                </w:p>
              </w:txbxContent>
            </v:textbox>
          </v:shape>
        </w:pict>
      </w:r>
      <w:r w:rsidR="00C53139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-485775</wp:posOffset>
            </wp:positionV>
            <wp:extent cx="1388745" cy="1590675"/>
            <wp:effectExtent l="19050" t="0" r="1905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2D4" w:rsidRPr="005E32D4" w:rsidRDefault="005E32D4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6B2AB2" w:rsidRPr="005E32D4" w:rsidRDefault="006B2AB2">
      <w:pPr>
        <w:rPr>
          <w:rFonts w:ascii="Tw Cen MT" w:hAnsi="Tw Cen MT"/>
        </w:rPr>
      </w:pPr>
    </w:p>
    <w:p w:rsidR="005E32D4" w:rsidRPr="005E32D4" w:rsidRDefault="005E32D4">
      <w:pPr>
        <w:rPr>
          <w:rFonts w:ascii="Tw Cen MT" w:hAnsi="Tw Cen MT"/>
        </w:rPr>
      </w:pPr>
    </w:p>
    <w:p w:rsidR="005E32D4" w:rsidRDefault="005E32D4">
      <w:pPr>
        <w:rPr>
          <w:rFonts w:ascii="Tw Cen MT" w:hAnsi="Tw Cen MT"/>
        </w:rPr>
      </w:pPr>
    </w:p>
    <w:p w:rsidR="00A82214" w:rsidRDefault="00A82214">
      <w:pPr>
        <w:rPr>
          <w:rFonts w:ascii="Tw Cen MT" w:hAnsi="Tw Cen MT"/>
        </w:rPr>
      </w:pPr>
    </w:p>
    <w:p w:rsidR="00A82214" w:rsidRDefault="00A82214">
      <w:pPr>
        <w:rPr>
          <w:rFonts w:ascii="Tw Cen MT" w:hAnsi="Tw Cen MT"/>
        </w:rPr>
      </w:pPr>
    </w:p>
    <w:p w:rsidR="00A82214" w:rsidRPr="00A82214" w:rsidRDefault="00A82214" w:rsidP="00A82214">
      <w:pPr>
        <w:shd w:val="clear" w:color="auto" w:fill="000000" w:themeFill="text1"/>
        <w:jc w:val="center"/>
        <w:rPr>
          <w:rFonts w:ascii="Tw Cen MT" w:hAnsi="Tw Cen MT"/>
          <w:i/>
          <w:color w:val="FFFFFF" w:themeColor="background1"/>
        </w:rPr>
      </w:pPr>
      <w:r w:rsidRPr="00A82214">
        <w:rPr>
          <w:rFonts w:ascii="Tw Cen MT" w:hAnsi="Tw Cen MT"/>
          <w:b/>
          <w:i/>
          <w:color w:val="FFFFFF" w:themeColor="background1"/>
        </w:rPr>
        <w:t>INTRUCTIONS:</w:t>
      </w:r>
      <w:r w:rsidRPr="00A82214">
        <w:rPr>
          <w:rFonts w:ascii="Tw Cen MT" w:hAnsi="Tw Cen MT"/>
          <w:i/>
          <w:color w:val="FFFFFF" w:themeColor="background1"/>
        </w:rPr>
        <w:t xml:space="preserve"> Read through the various suggested topics and ideas</w:t>
      </w:r>
      <w:r w:rsidR="00A64824">
        <w:rPr>
          <w:rFonts w:ascii="Tw Cen MT" w:hAnsi="Tw Cen MT"/>
          <w:i/>
          <w:color w:val="FFFFFF" w:themeColor="background1"/>
        </w:rPr>
        <w:t xml:space="preserve">; </w:t>
      </w:r>
      <w:r w:rsidR="00A64824">
        <w:rPr>
          <w:rFonts w:ascii="Tw Cen MT" w:hAnsi="Tw Cen MT"/>
          <w:b/>
          <w:i/>
          <w:color w:val="FFFFFF" w:themeColor="background1"/>
        </w:rPr>
        <w:t>take the time to do so to explore the variety of Projects that you could undertake</w:t>
      </w:r>
      <w:r w:rsidRPr="00A82214">
        <w:rPr>
          <w:rFonts w:ascii="Tw Cen MT" w:hAnsi="Tw Cen MT"/>
          <w:i/>
          <w:color w:val="FFFFFF" w:themeColor="background1"/>
        </w:rPr>
        <w:t xml:space="preserve">.  As you read, tick in the right hand column those that may hold an interest to you.  </w:t>
      </w:r>
      <w:r w:rsidRPr="00A82214">
        <w:rPr>
          <w:rFonts w:ascii="Tw Cen MT" w:hAnsi="Tw Cen MT"/>
          <w:b/>
          <w:i/>
          <w:color w:val="FFFFFF" w:themeColor="background1"/>
        </w:rPr>
        <w:t>You are not committing to these ideas yet</w:t>
      </w:r>
      <w:r w:rsidRPr="00A82214">
        <w:rPr>
          <w:rFonts w:ascii="Tw Cen MT" w:hAnsi="Tw Cen MT"/>
          <w:i/>
          <w:color w:val="FFFFFF" w:themeColor="background1"/>
        </w:rPr>
        <w:t xml:space="preserve"> but they may serve to give you a useful starting point at developing your own topic. </w:t>
      </w:r>
      <w:r w:rsidR="00A64824">
        <w:rPr>
          <w:rFonts w:ascii="Tw Cen MT" w:hAnsi="Tw Cen MT"/>
          <w:i/>
          <w:color w:val="FFFFFF" w:themeColor="background1"/>
        </w:rPr>
        <w:t xml:space="preserve">If you think of any topics at this time that are not listed, feel free to include them at the end; </w:t>
      </w:r>
      <w:r w:rsidR="00A64824">
        <w:rPr>
          <w:rFonts w:ascii="Tw Cen MT" w:hAnsi="Tw Cen MT"/>
          <w:b/>
          <w:i/>
          <w:color w:val="FFFFFF" w:themeColor="background1"/>
        </w:rPr>
        <w:t xml:space="preserve">you DO NOT have to do one from here, it’s up to you! </w:t>
      </w:r>
      <w:r w:rsidRPr="00A82214">
        <w:rPr>
          <w:rFonts w:ascii="Tw Cen MT" w:hAnsi="Tw Cen MT"/>
          <w:i/>
          <w:color w:val="FFFFFF" w:themeColor="background1"/>
        </w:rPr>
        <w:t xml:space="preserve"> Good luck!!!</w:t>
      </w:r>
    </w:p>
    <w:p w:rsidR="005E32D4" w:rsidRPr="005E32D4" w:rsidRDefault="005E32D4">
      <w:pPr>
        <w:rPr>
          <w:rFonts w:ascii="Tw Cen MT" w:hAnsi="Tw Cen MT"/>
        </w:rPr>
      </w:pPr>
    </w:p>
    <w:tbl>
      <w:tblPr>
        <w:tblW w:w="8500" w:type="dxa"/>
        <w:tblInd w:w="91" w:type="dxa"/>
        <w:tblLook w:val="04A0"/>
      </w:tblPr>
      <w:tblGrid>
        <w:gridCol w:w="4500"/>
        <w:gridCol w:w="2888"/>
        <w:gridCol w:w="1112"/>
      </w:tblGrid>
      <w:tr w:rsidR="0079217A" w:rsidRPr="0079217A" w:rsidTr="00B720D1">
        <w:trPr>
          <w:trHeight w:val="525"/>
        </w:trPr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4F81BD"/>
            <w:hideMark/>
          </w:tcPr>
          <w:p w:rsidR="0079217A" w:rsidRPr="0079217A" w:rsidRDefault="0079217A" w:rsidP="0079217A">
            <w:pPr>
              <w:jc w:val="center"/>
              <w:rPr>
                <w:rFonts w:ascii="Tw Cen MT" w:hAnsi="Tw Cen MT" w:cs="Calibri"/>
                <w:b/>
                <w:bCs/>
                <w:color w:val="FFFFFF"/>
                <w:kern w:val="0"/>
                <w:sz w:val="32"/>
                <w:szCs w:val="32"/>
              </w:rPr>
            </w:pPr>
            <w:r w:rsidRPr="0079217A">
              <w:rPr>
                <w:rFonts w:ascii="Tw Cen MT" w:hAnsi="Tw Cen MT" w:cs="Calibri"/>
                <w:b/>
                <w:bCs/>
                <w:color w:val="FFFFFF" w:themeColor="background1"/>
                <w:kern w:val="0"/>
                <w:sz w:val="32"/>
                <w:szCs w:val="32"/>
              </w:rPr>
              <w:t>Suggested topics/ideas</w:t>
            </w:r>
          </w:p>
        </w:tc>
        <w:tc>
          <w:tcPr>
            <w:tcW w:w="2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4F81BD"/>
            <w:hideMark/>
          </w:tcPr>
          <w:p w:rsidR="0079217A" w:rsidRPr="0079217A" w:rsidRDefault="0079217A" w:rsidP="00664802">
            <w:pPr>
              <w:jc w:val="center"/>
              <w:rPr>
                <w:rFonts w:ascii="Tw Cen MT" w:hAnsi="Tw Cen MT" w:cs="Calibri"/>
                <w:b/>
                <w:bCs/>
                <w:color w:val="FFFFFF"/>
                <w:kern w:val="0"/>
                <w:sz w:val="32"/>
                <w:szCs w:val="32"/>
              </w:rPr>
            </w:pPr>
            <w:r w:rsidRPr="0079217A">
              <w:rPr>
                <w:rFonts w:ascii="Tw Cen MT" w:hAnsi="Tw Cen MT" w:cs="Calibri"/>
                <w:b/>
                <w:bCs/>
                <w:color w:val="FFFFFF" w:themeColor="background1"/>
                <w:kern w:val="0"/>
                <w:sz w:val="32"/>
                <w:szCs w:val="32"/>
              </w:rPr>
              <w:t xml:space="preserve">Suggested Resources </w:t>
            </w:r>
          </w:p>
        </w:tc>
        <w:tc>
          <w:tcPr>
            <w:tcW w:w="11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6DDE8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b/>
                <w:bCs/>
                <w:color w:val="FFFFFF"/>
                <w:kern w:val="0"/>
                <w:sz w:val="32"/>
                <w:szCs w:val="32"/>
              </w:rPr>
            </w:pPr>
            <w:r w:rsidRPr="0079217A">
              <w:rPr>
                <w:rFonts w:ascii="Tw Cen MT" w:hAnsi="Tw Cen MT" w:cs="Calibri"/>
                <w:b/>
                <w:bCs/>
                <w:color w:val="FFFFFF" w:themeColor="background1"/>
                <w:kern w:val="0"/>
                <w:sz w:val="32"/>
                <w:szCs w:val="32"/>
              </w:rPr>
              <w:t>Y/N?</w:t>
            </w:r>
          </w:p>
        </w:tc>
      </w:tr>
      <w:tr w:rsidR="0079217A" w:rsidRPr="0079217A" w:rsidTr="0079217A">
        <w:trPr>
          <w:trHeight w:val="525"/>
        </w:trPr>
        <w:tc>
          <w:tcPr>
            <w:tcW w:w="8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b/>
                <w:bCs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kern w:val="0"/>
              </w:rPr>
              <w:t>DESIGN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 program to address litter and recycling at school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KESAB , local councils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 website for an organisation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Website designer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Cover for the SHCMS year book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SHCMS Public Relations Officer, art /design teachers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Murals for the school grounds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 xml:space="preserve">Art Dept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Signs to advertise SHCMS. Cost the implementation on school grounds at local intersections, lobby council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 xml:space="preserve">  SHCMS Public Relations Officer, sign businesses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Year 9 Shirt- design, cost and order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69508E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69508E">
              <w:rPr>
                <w:rFonts w:ascii="Tw Cen MT" w:hAnsi="Tw Cen MT" w:cs="Calibri"/>
                <w:color w:val="A6A6A6" w:themeColor="background1" w:themeShade="A6"/>
                <w:kern w:val="0"/>
              </w:rPr>
              <w:t>Y9DSW, DOS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 house/ energy efficient house. Cost the building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Solar SA, Architects board of SA, Dept of Energy, Environment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Interior decoration of a new home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TAFE, Furniture and soft furnishing retailers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Advertising campaign – save an animal, anti smoking, gambling drinking, obesity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Nick Xenophon, Dept of Treasury and Finance, Adelaide Zoo, Cancer Council. Dept of Health and Ageing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Design, make, patent a board game or computer game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Arial"/>
                <w:color w:val="A6A6A6" w:themeColor="background1" w:themeShade="A6"/>
                <w:kern w:val="0"/>
              </w:rPr>
              <w:t>Australia's national screen arts and broadcast school.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Arial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 cook book for busy young people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Chef, TAFE, Catering business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Investigate energy use at SHCMS and implement measures to decrease the energy use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 xml:space="preserve">Energy supply company, SHCMS Bursar, Dept of Transport , Energy.. Solar SA,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Biography of person of interest in community/family. This is your life.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Libraries, personal interviews, museums, galleries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 Career - The life of …….. e.g. nurse, teacher, politician, funeral director, farmer etc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Libraries, professional organizations, career counsellor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Buying and maintaining and budgeting for  a car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Car dealer e.g. Paradise Mazda, mechanic, Dept of Transport……, financial planner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Another culture choose an aspect of interest – e.g. stolen generation, migration to Aust.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 xml:space="preserve">Cultural associations e.g. Indian Australian ass, Multicultural Communities Council of SA, Tandanya National Aboriginal </w:t>
            </w: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lastRenderedPageBreak/>
              <w:t>Cultural Institute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lastRenderedPageBreak/>
              <w:t> </w:t>
            </w:r>
          </w:p>
        </w:tc>
      </w:tr>
      <w:tr w:rsidR="0079217A" w:rsidRPr="0079217A" w:rsidTr="00E203CA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lastRenderedPageBreak/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Cooking and food of a specific culture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As above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664802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Step into the shoes of a person with a disability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Organisations for disabled e.g. Novita, Multiple Sclerosis Society of SA, Royal deaf Society etc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664802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Plan and implement a personal healthy lifestyle program- diet and exercise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PE teacher, personal trainer, dietician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Prepare an act for the Fringe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Adelaide Centre for the Arts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An event – school formal, graduation dinner, end of year mass, wedding, birthday, conference, Anzac day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Director of senior school, REC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69508E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bCs/>
                <w:kern w:val="0"/>
              </w:rPr>
              <w:t>Budget and survival plan for the first year out of home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Financial planner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9508E">
        <w:trPr>
          <w:trHeight w:val="525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WRITE/ PUBLISH ( on or off line)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Piece of investigative journalism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Journalist at messenger, Advertiser, Southern Cross, UNISA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76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Piece of music and perform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Music teacher, Adelaide Centre for the Arts, Adelaide Symphony/ Youth orchestra, Come out, Elder Conservatorium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Children’s book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Author e.g. Mem Fox, Ruth Starke ( Flinders Uni)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Short story/play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SA Writers Centre, SA theatre company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Short film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ABC Television, SA Film Corporation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Student/ youth, newspaper/ magazine – hard copy or online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IT teacher, Advertiser, Editor of Indigo magazine</w:t>
            </w:r>
          </w:p>
        </w:tc>
        <w:tc>
          <w:tcPr>
            <w:tcW w:w="1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79217A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79217A" w:rsidRPr="0079217A" w:rsidRDefault="0079217A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Academic essay on a topic of interest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EECE1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Teachers, Barr Smith library, State library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79217A" w:rsidRPr="0079217A" w:rsidRDefault="0079217A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C645F0">
        <w:trPr>
          <w:trHeight w:val="357"/>
        </w:trPr>
        <w:tc>
          <w:tcPr>
            <w:tcW w:w="85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EECE1"/>
            <w:hideMark/>
          </w:tcPr>
          <w:p w:rsidR="00B720D1" w:rsidRPr="0069508E" w:rsidRDefault="00B720D1" w:rsidP="0069508E">
            <w:pPr>
              <w:ind w:left="476" w:hanging="425"/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BUILD/DESIGN</w:t>
            </w:r>
          </w:p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Piece of furniture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Tech studies teacher, cabinet maker, TAFE</w:t>
            </w:r>
          </w:p>
        </w:tc>
        <w:tc>
          <w:tcPr>
            <w:tcW w:w="11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9508E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Musical instrument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 xml:space="preserve">Yellow pages – Musical instrument makers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9508E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A piece of sporting equipment e.g a BMX bike, cricket bat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AEC manufacturers of sporting equipment. Sport Associations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9508E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Rebuild a car engine/ other automotive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Mechanic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9508E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Build a solar car / pedal prix car to race in the annual event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CSIRO, Tech Studies Dept.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CC314C">
        <w:trPr>
          <w:trHeight w:val="525"/>
        </w:trPr>
        <w:tc>
          <w:tcPr>
            <w:tcW w:w="85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ESTABLIS</w:t>
            </w:r>
            <w:r w:rsidRPr="00E203C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H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E203CA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="00E203CA">
              <w:rPr>
                <w:rFonts w:ascii="Tw Cen MT" w:hAnsi="Tw Cen MT" w:cs="Calibri"/>
                <w:kern w:val="0"/>
              </w:rPr>
              <w:t>A small business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Experts in your field of choice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A memorial for a local noteworthy person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Local council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E10A55">
        <w:trPr>
          <w:trHeight w:val="525"/>
        </w:trPr>
        <w:tc>
          <w:tcPr>
            <w:tcW w:w="85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69508E" w:rsidRDefault="00B720D1" w:rsidP="0069508E">
            <w:pPr>
              <w:ind w:left="476" w:hanging="425"/>
              <w:rPr>
                <w:rFonts w:ascii="Tw Cen MT" w:hAnsi="Tw Cen MT" w:cs="Calibri"/>
                <w:b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color w:val="000000" w:themeColor="text1"/>
                <w:kern w:val="0"/>
              </w:rPr>
              <w:t>HISTORICAL</w:t>
            </w:r>
          </w:p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lastRenderedPageBreak/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Research your family tree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TTG library data base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E203CA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Investigate historical sites in TTG area/ Adelaide/ copper triangle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Museums, galleries, historical societies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64802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Photographic exhibition of historic sites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Art gallery, local museums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664802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His</w:t>
            </w:r>
            <w:r w:rsidR="00E203CA">
              <w:rPr>
                <w:rFonts w:ascii="Tw Cen MT" w:hAnsi="Tw Cen MT" w:cs="Calibri"/>
                <w:kern w:val="0"/>
              </w:rPr>
              <w:t>tory of SHCMS College/ Marist</w:t>
            </w:r>
            <w:r w:rsidRPr="0079217A">
              <w:rPr>
                <w:rFonts w:ascii="Tw Cen MT" w:hAnsi="Tw Cen MT" w:cs="Calibri"/>
                <w:kern w:val="0"/>
              </w:rPr>
              <w:t>s in Australia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E203C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>
              <w:rPr>
                <w:rFonts w:ascii="Tw Cen MT" w:hAnsi="Tw Cen MT" w:cs="Calibri"/>
                <w:color w:val="A6A6A6" w:themeColor="background1" w:themeShade="A6"/>
                <w:kern w:val="0"/>
              </w:rPr>
              <w:t>Marist Priests &amp; Brothers</w:t>
            </w:r>
            <w:r w:rsidR="00B720D1"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, REC, SHCMS archives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Australian immigration from your family perspective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Cultural organizations, family members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F43EF">
        <w:trPr>
          <w:trHeight w:val="525"/>
        </w:trPr>
        <w:tc>
          <w:tcPr>
            <w:tcW w:w="85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69508E" w:rsidRDefault="00B720D1" w:rsidP="0069508E">
            <w:pPr>
              <w:ind w:left="476" w:hanging="425"/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SCIENTIFIC</w:t>
            </w:r>
          </w:p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bCs/>
                <w:color w:val="A6A6A6" w:themeColor="background1" w:themeShade="A6"/>
                <w:kern w:val="0"/>
              </w:rPr>
            </w:pP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Use of stormwater , quality control,wetlands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E203CA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>
              <w:rPr>
                <w:rFonts w:ascii="Tw Cen MT" w:hAnsi="Tw Cen MT" w:cs="Calibri"/>
                <w:color w:val="A6A6A6" w:themeColor="background1" w:themeShade="A6"/>
                <w:kern w:val="0"/>
              </w:rPr>
              <w:t>Marion Council</w:t>
            </w:r>
            <w:r w:rsidR="00B720D1"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, Dept of Water conservation 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Water proofing your home – measures to collect and conserve water, self reliance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Dept of Water conservation ……, Water Tanks SA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hAnsi="Symbol" w:cs="Calibri"/>
                <w:kern w:val="0"/>
              </w:rPr>
              <w:t></w:t>
            </w:r>
            <w:r w:rsidRPr="0079217A">
              <w:rPr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hAnsi="Tw Cen MT" w:cs="Calibri"/>
                <w:kern w:val="0"/>
              </w:rPr>
              <w:t>Investigate the solar system / other astronomical  system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Planetarium, Astronomical society of SA, Skywatch Astronomy Education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1133F6">
        <w:trPr>
          <w:trHeight w:val="525"/>
        </w:trPr>
        <w:tc>
          <w:tcPr>
            <w:tcW w:w="85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69508E" w:rsidRDefault="00B720D1" w:rsidP="0069508E">
            <w:pPr>
              <w:ind w:left="476" w:hanging="425"/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</w:pPr>
            <w:r w:rsidRPr="0079217A">
              <w:rPr>
                <w:rFonts w:ascii="Tw Cen MT" w:hAnsi="Tw Cen MT" w:cs="Calibri"/>
                <w:b/>
                <w:bCs/>
                <w:color w:val="000000" w:themeColor="text1"/>
                <w:kern w:val="0"/>
              </w:rPr>
              <w:t>MISCELLANEOUS</w:t>
            </w:r>
          </w:p>
          <w:p w:rsidR="00B720D1" w:rsidRPr="0079217A" w:rsidRDefault="00B720D1" w:rsidP="0069508E">
            <w:pPr>
              <w:ind w:left="476" w:hanging="425"/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E203CA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 </w:t>
            </w:r>
            <w:r w:rsidR="00E203CA">
              <w:rPr>
                <w:rFonts w:eastAsia="Symbol"/>
                <w:kern w:val="0"/>
                <w:sz w:val="14"/>
                <w:szCs w:val="14"/>
              </w:rPr>
              <w:t xml:space="preserve">    </w:t>
            </w:r>
            <w:r w:rsidRPr="0079217A">
              <w:rPr>
                <w:rFonts w:ascii="Tw Cen MT" w:eastAsia="Symbol" w:hAnsi="Tw Cen MT" w:cs="Symbol"/>
                <w:kern w:val="0"/>
              </w:rPr>
              <w:t>Coach a sporting team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Adelaide united, Adelaide football club etc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B720D1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E203CA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>  </w:t>
            </w:r>
            <w:r w:rsidR="00E203CA">
              <w:rPr>
                <w:rFonts w:eastAsia="Symbol"/>
                <w:kern w:val="0"/>
                <w:sz w:val="14"/>
                <w:szCs w:val="14"/>
              </w:rPr>
              <w:t xml:space="preserve">      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 </w:t>
            </w:r>
            <w:r w:rsidRPr="0079217A">
              <w:rPr>
                <w:rFonts w:ascii="Tw Cen MT" w:eastAsia="Symbol" w:hAnsi="Tw Cen MT" w:cs="Symbol"/>
                <w:kern w:val="0"/>
              </w:rPr>
              <w:t>Short term mission project – local e.g. Fred’s Van, Teen challenge, Salvos, Catholic org. further a field – indigenous site, overseas mission exposure trip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Caritas, org suggested on LHS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93264C">
        <w:trPr>
          <w:trHeight w:val="525"/>
        </w:trPr>
        <w:tc>
          <w:tcPr>
            <w:tcW w:w="4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E203CA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Identify a traffic hazard- survey , petition, recommend, liaise with local council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Local council, Road and Cycle safety Centre TTG, Roads 2 survival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B720D1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69508E">
            <w:pPr>
              <w:ind w:left="476" w:hanging="425"/>
              <w:rPr>
                <w:rFonts w:ascii="Symbol" w:hAnsi="Symbol" w:cs="Calibri"/>
                <w:kern w:val="0"/>
              </w:rPr>
            </w:pPr>
            <w:r w:rsidRPr="0079217A">
              <w:rPr>
                <w:rFonts w:ascii="Symbol" w:eastAsia="Symbol" w:hAnsi="Symbol" w:cs="Symbol"/>
                <w:kern w:val="0"/>
              </w:rPr>
              <w:t></w:t>
            </w:r>
            <w:r w:rsidRPr="0079217A">
              <w:rPr>
                <w:rFonts w:eastAsia="Symbol"/>
                <w:kern w:val="0"/>
                <w:sz w:val="14"/>
                <w:szCs w:val="14"/>
              </w:rPr>
              <w:t xml:space="preserve">         </w:t>
            </w:r>
            <w:r w:rsidRPr="0079217A">
              <w:rPr>
                <w:rFonts w:ascii="Tw Cen MT" w:eastAsia="Symbol" w:hAnsi="Tw Cen MT" w:cs="Symbol"/>
                <w:kern w:val="0"/>
              </w:rPr>
              <w:t>Something medical! What is it like to live with diabetes, arthritis, MS – what community support is offered, what is needed?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  <w:r w:rsidRPr="0079217A">
              <w:rPr>
                <w:rFonts w:ascii="Tw Cen MT" w:hAnsi="Tw Cen MT" w:cs="Calibri"/>
                <w:color w:val="A6A6A6" w:themeColor="background1" w:themeShade="A6"/>
                <w:kern w:val="0"/>
              </w:rPr>
              <w:t>Hospitals, CSIRO, Medical researchers in specific area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B720D1" w:rsidRPr="0079217A" w:rsidRDefault="00B720D1" w:rsidP="0079217A">
            <w:pPr>
              <w:rPr>
                <w:rFonts w:ascii="Tw Cen MT" w:hAnsi="Tw Cen MT" w:cs="Calibri"/>
                <w:kern w:val="0"/>
              </w:rPr>
            </w:pPr>
            <w:r w:rsidRPr="0079217A">
              <w:rPr>
                <w:rFonts w:ascii="Tw Cen MT" w:hAnsi="Tw Cen MT" w:cs="Calibri"/>
                <w:kern w:val="0"/>
              </w:rPr>
              <w:t> </w:t>
            </w:r>
          </w:p>
        </w:tc>
      </w:tr>
      <w:tr w:rsidR="0093264C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93264C" w:rsidRPr="0079217A" w:rsidRDefault="0093264C" w:rsidP="0069508E">
            <w:pPr>
              <w:ind w:left="476" w:hanging="425"/>
              <w:rPr>
                <w:rFonts w:ascii="Symbol" w:eastAsia="Symbol" w:hAnsi="Symbol" w:cs="Symbol"/>
                <w:kern w:val="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kern w:val="0"/>
              </w:rPr>
            </w:pPr>
          </w:p>
        </w:tc>
      </w:tr>
      <w:tr w:rsidR="0093264C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69508E">
            <w:pPr>
              <w:ind w:left="476" w:hanging="425"/>
              <w:rPr>
                <w:rFonts w:ascii="Symbol" w:eastAsia="Symbol" w:hAnsi="Symbol" w:cs="Symbol"/>
                <w:kern w:val="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kern w:val="0"/>
              </w:rPr>
            </w:pPr>
          </w:p>
        </w:tc>
      </w:tr>
      <w:tr w:rsidR="0093264C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69508E">
            <w:pPr>
              <w:ind w:left="476" w:hanging="425"/>
              <w:rPr>
                <w:rFonts w:ascii="Symbol" w:eastAsia="Symbol" w:hAnsi="Symbol" w:cs="Symbol"/>
                <w:kern w:val="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kern w:val="0"/>
              </w:rPr>
            </w:pPr>
          </w:p>
        </w:tc>
      </w:tr>
      <w:tr w:rsidR="0093264C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69508E">
            <w:pPr>
              <w:ind w:left="476" w:hanging="425"/>
              <w:rPr>
                <w:rFonts w:ascii="Symbol" w:eastAsia="Symbol" w:hAnsi="Symbol" w:cs="Symbol"/>
                <w:kern w:val="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kern w:val="0"/>
              </w:rPr>
            </w:pPr>
          </w:p>
        </w:tc>
      </w:tr>
      <w:tr w:rsidR="0093264C" w:rsidRPr="0079217A" w:rsidTr="0093264C">
        <w:trPr>
          <w:trHeight w:val="525"/>
        </w:trPr>
        <w:tc>
          <w:tcPr>
            <w:tcW w:w="4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69508E">
            <w:pPr>
              <w:ind w:left="476" w:hanging="425"/>
              <w:rPr>
                <w:rFonts w:ascii="Symbol" w:eastAsia="Symbol" w:hAnsi="Symbol" w:cs="Symbol"/>
                <w:kern w:val="0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color w:val="A6A6A6" w:themeColor="background1" w:themeShade="A6"/>
                <w:kern w:val="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93264C" w:rsidRPr="0079217A" w:rsidRDefault="0093264C" w:rsidP="0079217A">
            <w:pPr>
              <w:rPr>
                <w:rFonts w:ascii="Tw Cen MT" w:hAnsi="Tw Cen MT" w:cs="Calibri"/>
                <w:kern w:val="0"/>
              </w:rPr>
            </w:pPr>
          </w:p>
        </w:tc>
      </w:tr>
    </w:tbl>
    <w:p w:rsidR="007A28B0" w:rsidRDefault="007A28B0" w:rsidP="007A28B0">
      <w:pPr>
        <w:rPr>
          <w:rFonts w:ascii="Tw Cen MT" w:hAnsi="Tw Cen MT"/>
        </w:rPr>
      </w:pPr>
    </w:p>
    <w:p w:rsidR="007A28B0" w:rsidRDefault="007A28B0" w:rsidP="007A28B0">
      <w:pPr>
        <w:rPr>
          <w:rFonts w:ascii="Tw Cen MT" w:hAnsi="Tw Cen MT"/>
        </w:rPr>
      </w:pPr>
    </w:p>
    <w:p w:rsidR="005E32D4" w:rsidRDefault="005E32D4" w:rsidP="0069508E">
      <w:pPr>
        <w:spacing w:after="200" w:line="276" w:lineRule="auto"/>
        <w:rPr>
          <w:rFonts w:ascii="Tw Cen MT" w:hAnsi="Tw Cen MT"/>
        </w:rPr>
      </w:pPr>
    </w:p>
    <w:sectPr w:rsidR="005E32D4" w:rsidSect="00797A28">
      <w:pgSz w:w="11906" w:h="16838"/>
      <w:pgMar w:top="1134" w:right="1700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916"/>
    <w:multiLevelType w:val="hybridMultilevel"/>
    <w:tmpl w:val="548AC6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254F"/>
    <w:multiLevelType w:val="hybridMultilevel"/>
    <w:tmpl w:val="025CD2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27302"/>
    <w:multiLevelType w:val="hybridMultilevel"/>
    <w:tmpl w:val="ED72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B2F3C"/>
    <w:multiLevelType w:val="hybridMultilevel"/>
    <w:tmpl w:val="B194EC5C"/>
    <w:lvl w:ilvl="0" w:tplc="0C0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4">
    <w:nsid w:val="18911B3E"/>
    <w:multiLevelType w:val="hybridMultilevel"/>
    <w:tmpl w:val="1C8EF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E0DF3"/>
    <w:multiLevelType w:val="hybridMultilevel"/>
    <w:tmpl w:val="1FC4ED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D45AC"/>
    <w:multiLevelType w:val="hybridMultilevel"/>
    <w:tmpl w:val="220EE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A063E"/>
    <w:multiLevelType w:val="hybridMultilevel"/>
    <w:tmpl w:val="585C3BB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B00567"/>
    <w:multiLevelType w:val="hybridMultilevel"/>
    <w:tmpl w:val="4C9A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031F2"/>
    <w:multiLevelType w:val="hybridMultilevel"/>
    <w:tmpl w:val="82B0F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33B2A"/>
    <w:multiLevelType w:val="hybridMultilevel"/>
    <w:tmpl w:val="F1946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08054C"/>
    <w:multiLevelType w:val="hybridMultilevel"/>
    <w:tmpl w:val="C436D4E8"/>
    <w:lvl w:ilvl="0" w:tplc="EE96AA38">
      <w:start w:val="2"/>
      <w:numFmt w:val="bullet"/>
      <w:lvlText w:val="-"/>
      <w:lvlJc w:val="left"/>
      <w:pPr>
        <w:ind w:left="1800" w:hanging="360"/>
      </w:pPr>
      <w:rPr>
        <w:rFonts w:ascii="Tw Cen MT" w:eastAsia="Times New Roman" w:hAnsi="Tw Cen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6FC2B93"/>
    <w:multiLevelType w:val="hybridMultilevel"/>
    <w:tmpl w:val="E1C02A9A"/>
    <w:lvl w:ilvl="0" w:tplc="E8DCDA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AE5CEA"/>
    <w:multiLevelType w:val="hybridMultilevel"/>
    <w:tmpl w:val="4816D872"/>
    <w:lvl w:ilvl="0" w:tplc="E7C619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4902FB"/>
    <w:multiLevelType w:val="hybridMultilevel"/>
    <w:tmpl w:val="F558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D14AD"/>
    <w:multiLevelType w:val="hybridMultilevel"/>
    <w:tmpl w:val="E81C07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71D5F05"/>
    <w:multiLevelType w:val="hybridMultilevel"/>
    <w:tmpl w:val="955689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1"/>
  </w:num>
  <w:num w:numId="5">
    <w:abstractNumId w:val="0"/>
  </w:num>
  <w:num w:numId="6">
    <w:abstractNumId w:val="7"/>
  </w:num>
  <w:num w:numId="7">
    <w:abstractNumId w:val="3"/>
  </w:num>
  <w:num w:numId="8">
    <w:abstractNumId w:val="12"/>
  </w:num>
  <w:num w:numId="9">
    <w:abstractNumId w:val="15"/>
  </w:num>
  <w:num w:numId="10">
    <w:abstractNumId w:val="13"/>
  </w:num>
  <w:num w:numId="11">
    <w:abstractNumId w:val="10"/>
  </w:num>
  <w:num w:numId="12">
    <w:abstractNumId w:val="6"/>
  </w:num>
  <w:num w:numId="13">
    <w:abstractNumId w:val="4"/>
  </w:num>
  <w:num w:numId="14">
    <w:abstractNumId w:val="2"/>
  </w:num>
  <w:num w:numId="15">
    <w:abstractNumId w:val="8"/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00"/>
  <w:displayHorizontalDrawingGridEvery w:val="2"/>
  <w:characterSpacingControl w:val="doNotCompress"/>
  <w:compat/>
  <w:rsids>
    <w:rsidRoot w:val="00F273A7"/>
    <w:rsid w:val="00012A38"/>
    <w:rsid w:val="00022185"/>
    <w:rsid w:val="000317AC"/>
    <w:rsid w:val="00036D41"/>
    <w:rsid w:val="00141A4A"/>
    <w:rsid w:val="001458C8"/>
    <w:rsid w:val="00220B93"/>
    <w:rsid w:val="0029331E"/>
    <w:rsid w:val="003A75BE"/>
    <w:rsid w:val="003B0BB7"/>
    <w:rsid w:val="004677C4"/>
    <w:rsid w:val="004A4BFA"/>
    <w:rsid w:val="004D2AD4"/>
    <w:rsid w:val="00547CDF"/>
    <w:rsid w:val="005B6E0E"/>
    <w:rsid w:val="005E32D4"/>
    <w:rsid w:val="00664802"/>
    <w:rsid w:val="0069508E"/>
    <w:rsid w:val="006B2AB2"/>
    <w:rsid w:val="006C731C"/>
    <w:rsid w:val="006E69BC"/>
    <w:rsid w:val="00702BF0"/>
    <w:rsid w:val="00752C1A"/>
    <w:rsid w:val="00772934"/>
    <w:rsid w:val="0079217A"/>
    <w:rsid w:val="00797A28"/>
    <w:rsid w:val="007A28B0"/>
    <w:rsid w:val="007B2A1B"/>
    <w:rsid w:val="0081559B"/>
    <w:rsid w:val="00855A25"/>
    <w:rsid w:val="008573A8"/>
    <w:rsid w:val="00883249"/>
    <w:rsid w:val="00920CFA"/>
    <w:rsid w:val="0093264C"/>
    <w:rsid w:val="00942E22"/>
    <w:rsid w:val="00974DD5"/>
    <w:rsid w:val="009A3796"/>
    <w:rsid w:val="009B1C9A"/>
    <w:rsid w:val="009E18E5"/>
    <w:rsid w:val="009E6BEE"/>
    <w:rsid w:val="00A43531"/>
    <w:rsid w:val="00A64824"/>
    <w:rsid w:val="00A82214"/>
    <w:rsid w:val="00B36B07"/>
    <w:rsid w:val="00B720D1"/>
    <w:rsid w:val="00BC2344"/>
    <w:rsid w:val="00BC2855"/>
    <w:rsid w:val="00BD0210"/>
    <w:rsid w:val="00BF2026"/>
    <w:rsid w:val="00C326F1"/>
    <w:rsid w:val="00C53139"/>
    <w:rsid w:val="00C65BAA"/>
    <w:rsid w:val="00C75F8C"/>
    <w:rsid w:val="00CB34A2"/>
    <w:rsid w:val="00D04C60"/>
    <w:rsid w:val="00D353AD"/>
    <w:rsid w:val="00D616D6"/>
    <w:rsid w:val="00E203CA"/>
    <w:rsid w:val="00EE3D4D"/>
    <w:rsid w:val="00F2522C"/>
    <w:rsid w:val="00F273A7"/>
    <w:rsid w:val="00F53201"/>
    <w:rsid w:val="00F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3A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0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C8"/>
    <w:rPr>
      <w:rFonts w:ascii="Tahoma" w:eastAsia="Times New Roman" w:hAnsi="Tahoma" w:cs="Tahoma"/>
      <w:color w:val="000000"/>
      <w:kern w:val="28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797A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F3EE-5E1C-4AD0-8425-58EAAF05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 Tavella</dc:creator>
  <cp:lastModifiedBy>SHCMS</cp:lastModifiedBy>
  <cp:revision>10</cp:revision>
  <cp:lastPrinted>2010-02-11T02:18:00Z</cp:lastPrinted>
  <dcterms:created xsi:type="dcterms:W3CDTF">2010-02-16T12:57:00Z</dcterms:created>
  <dcterms:modified xsi:type="dcterms:W3CDTF">2010-02-23T03:21:00Z</dcterms:modified>
</cp:coreProperties>
</file>